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390" w:lineRule="atLeast"/>
        <w:ind w:left="0" w:right="0"/>
        <w:jc w:val="both"/>
        <w:rPr>
          <w:rFonts w:hint="eastAsia" w:ascii="Times New Roman" w:hAnsi="Times New Roman" w:eastAsia="宋体" w:cs="宋体"/>
          <w:b/>
          <w:bCs w:val="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宋体"/>
          <w:b/>
          <w:bCs w:val="0"/>
          <w:kern w:val="0"/>
          <w:sz w:val="21"/>
          <w:szCs w:val="21"/>
          <w:lang w:val="en-US" w:eastAsia="zh-CN" w:bidi="ar"/>
        </w:rPr>
        <w:t>附件一：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90" w:lineRule="atLeast"/>
        <w:ind w:left="0" w:right="0"/>
        <w:jc w:val="center"/>
        <w:rPr>
          <w:sz w:val="24"/>
          <w:szCs w:val="24"/>
        </w:rPr>
      </w:pPr>
      <w:bookmarkStart w:id="0" w:name="_GoBack"/>
      <w:r>
        <w:rPr>
          <w:rFonts w:hint="eastAsia" w:ascii="Times New Roman" w:hAnsi="Times New Roman" w:eastAsia="宋体" w:cs="宋体"/>
          <w:b/>
          <w:bCs w:val="0"/>
          <w:kern w:val="0"/>
          <w:sz w:val="24"/>
          <w:szCs w:val="24"/>
          <w:lang w:val="en-US" w:eastAsia="zh-CN" w:bidi="ar"/>
        </w:rPr>
        <w:t>滁州职业技术学院期中教学检查情况汇总表</w:t>
      </w:r>
    </w:p>
    <w:bookmarkEnd w:id="0"/>
    <w:p>
      <w:pPr>
        <w:keepNext w:val="0"/>
        <w:keepLines w:val="0"/>
        <w:widowControl/>
        <w:suppressLineNumbers w:val="0"/>
        <w:spacing w:before="0" w:beforeAutospacing="0" w:after="0" w:afterAutospacing="0" w:line="390" w:lineRule="atLeast"/>
        <w:ind w:left="0" w:right="0"/>
        <w:jc w:val="left"/>
        <w:rPr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90" w:lineRule="atLeast"/>
        <w:ind w:left="0" w:right="0"/>
        <w:jc w:val="left"/>
        <w:rPr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  <w:lang w:val="en-US" w:eastAsia="zh-CN" w:bidi="ar"/>
        </w:rPr>
        <w:t>系部名称（公章）：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u w:val="single"/>
          <w:lang w:val="en-US" w:eastAsia="zh-CN" w:bidi="ar"/>
        </w:rPr>
        <w:t xml:space="preserve">                                 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90" w:lineRule="atLeast"/>
        <w:ind w:left="0" w:right="0"/>
        <w:jc w:val="left"/>
        <w:rPr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  <w:lang w:val="en-US" w:eastAsia="zh-CN" w:bidi="ar"/>
        </w:rPr>
        <w:t>专业数：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u w:val="single"/>
          <w:lang w:val="en-US" w:eastAsia="zh-CN" w:bidi="ar"/>
        </w:rPr>
        <w:t xml:space="preserve">            </w:t>
      </w:r>
      <w:r>
        <w:rPr>
          <w:rFonts w:hint="eastAsia" w:ascii="Times New Roman" w:hAnsi="Times New Roman" w:eastAsia="宋体" w:cs="宋体"/>
          <w:kern w:val="0"/>
          <w:sz w:val="24"/>
          <w:szCs w:val="24"/>
          <w:lang w:val="en-US" w:eastAsia="zh-CN" w:bidi="ar"/>
        </w:rPr>
        <w:t>学生人数（高职、五年制）：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u w:val="single"/>
          <w:lang w:val="en-US" w:eastAsia="zh-CN" w:bidi="ar"/>
        </w:rPr>
        <w:t xml:space="preserve">               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90" w:lineRule="atLeast"/>
        <w:ind w:left="0" w:right="0"/>
        <w:jc w:val="left"/>
        <w:rPr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  <w:lang w:val="en-US" w:eastAsia="zh-CN" w:bidi="ar"/>
        </w:rPr>
        <w:t>填表人：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u w:val="single"/>
          <w:lang w:val="en-US" w:eastAsia="zh-CN" w:bidi="ar"/>
        </w:rPr>
        <w:t xml:space="preserve">               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kern w:val="0"/>
          <w:sz w:val="24"/>
          <w:szCs w:val="24"/>
          <w:lang w:val="en-US" w:eastAsia="zh-CN" w:bidi="ar"/>
        </w:rPr>
        <w:t>填表日期：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u w:val="single"/>
          <w:lang w:val="en-US" w:eastAsia="zh-CN" w:bidi="ar"/>
        </w:rPr>
        <w:t xml:space="preserve">               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90" w:lineRule="atLeast"/>
        <w:ind w:left="0" w:right="0"/>
        <w:jc w:val="left"/>
        <w:rPr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 w:val="0"/>
          <w:kern w:val="0"/>
          <w:sz w:val="24"/>
          <w:szCs w:val="24"/>
          <w:lang w:val="en-US" w:eastAsia="zh-CN" w:bidi="ar"/>
        </w:rPr>
        <w:t> </w:t>
      </w:r>
    </w:p>
    <w:p>
      <w:pPr>
        <w:spacing w:line="400" w:lineRule="exact"/>
        <w:rPr>
          <w:rFonts w:hint="eastAsia" w:ascii="Times New Roman" w:hAnsi="Times New Roman" w:eastAsia="宋体" w:cs="宋体"/>
          <w:b/>
          <w:bCs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/>
          <w:b/>
          <w:bCs/>
          <w:sz w:val="24"/>
          <w:szCs w:val="24"/>
          <w:lang w:eastAsia="zh-CN"/>
        </w:rPr>
        <w:t>教学工作中好的做法、</w:t>
      </w:r>
      <w:r>
        <w:rPr>
          <w:rFonts w:hint="eastAsia" w:ascii="Times New Roman" w:hAnsi="Times New Roman" w:eastAsia="宋体" w:cs="宋体"/>
          <w:b/>
          <w:bCs w:val="0"/>
          <w:kern w:val="0"/>
          <w:sz w:val="24"/>
          <w:szCs w:val="24"/>
          <w:lang w:val="en-US" w:eastAsia="zh-CN" w:bidi="ar"/>
        </w:rPr>
        <w:t>发现的主要问题和改进措施汇总</w:t>
      </w:r>
    </w:p>
    <w:tbl>
      <w:tblPr>
        <w:tblStyle w:val="6"/>
        <w:tblW w:w="99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2"/>
        <w:gridCol w:w="3886"/>
        <w:gridCol w:w="4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1" w:hRule="atLeast"/>
        </w:trPr>
        <w:tc>
          <w:tcPr>
            <w:tcW w:w="2062" w:type="dxa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b w:val="0"/>
                <w:bCs/>
                <w:kern w:val="0"/>
                <w:sz w:val="24"/>
                <w:szCs w:val="24"/>
                <w:vertAlign w:val="baseline"/>
                <w:lang w:val="en-US" w:eastAsia="zh-CN" w:bidi="ar"/>
              </w:rPr>
              <w:t>本学期教学工作中好的做法</w:t>
            </w:r>
          </w:p>
        </w:tc>
        <w:tc>
          <w:tcPr>
            <w:tcW w:w="7905" w:type="dxa"/>
            <w:gridSpan w:val="2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2" w:type="dxa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3886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val="en-US" w:eastAsia="zh-CN" w:bidi="ar"/>
              </w:rPr>
              <w:t>发现的主要问题</w:t>
            </w:r>
          </w:p>
        </w:tc>
        <w:tc>
          <w:tcPr>
            <w:tcW w:w="401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val="en-US" w:eastAsia="zh-CN" w:bidi="ar"/>
              </w:rPr>
              <w:t>准备采取的改进措施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2062" w:type="dxa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val="en-US" w:eastAsia="zh-CN" w:bidi="ar"/>
              </w:rPr>
              <w:t>课堂教学环节</w:t>
            </w:r>
          </w:p>
        </w:tc>
        <w:tc>
          <w:tcPr>
            <w:tcW w:w="3886" w:type="dxa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4019" w:type="dxa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2062" w:type="dxa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val="en-US" w:eastAsia="zh-CN" w:bidi="ar"/>
              </w:rPr>
              <w:t>实践教学环节</w:t>
            </w:r>
          </w:p>
        </w:tc>
        <w:tc>
          <w:tcPr>
            <w:tcW w:w="3886" w:type="dxa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4019" w:type="dxa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2062" w:type="dxa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val="en-US" w:eastAsia="zh-CN" w:bidi="ar"/>
              </w:rPr>
              <w:t>教学管理工作</w:t>
            </w:r>
          </w:p>
        </w:tc>
        <w:tc>
          <w:tcPr>
            <w:tcW w:w="3886" w:type="dxa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4019" w:type="dxa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2062" w:type="dxa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val="en-US" w:eastAsia="zh-CN" w:bidi="ar"/>
              </w:rPr>
              <w:t>其它</w:t>
            </w:r>
          </w:p>
        </w:tc>
        <w:tc>
          <w:tcPr>
            <w:tcW w:w="3886" w:type="dxa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4019" w:type="dxa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宋体"/>
                <w:b/>
                <w:bCs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</w:tbl>
    <w:p>
      <w:pPr>
        <w:spacing w:line="400" w:lineRule="exact"/>
        <w:rPr>
          <w:rFonts w:hint="eastAsia" w:ascii="Times New Roman" w:hAnsi="Times New Roman" w:eastAsia="宋体" w:cs="宋体"/>
          <w:b/>
          <w:bCs w:val="0"/>
          <w:kern w:val="0"/>
          <w:sz w:val="28"/>
          <w:szCs w:val="28"/>
          <w:lang w:val="en-US" w:eastAsia="zh-CN" w:bidi="ar"/>
        </w:rPr>
      </w:pPr>
    </w:p>
    <w:p>
      <w:pPr>
        <w:spacing w:line="400" w:lineRule="exact"/>
        <w:rPr>
          <w:rFonts w:hint="eastAsia" w:ascii="Times New Roman" w:hAnsi="Times New Roman" w:eastAsia="宋体" w:cs="宋体"/>
          <w:b/>
          <w:bCs w:val="0"/>
          <w:kern w:val="0"/>
          <w:sz w:val="28"/>
          <w:szCs w:val="28"/>
          <w:lang w:val="en-US" w:eastAsia="zh-CN" w:bidi="ar"/>
        </w:rPr>
      </w:pPr>
    </w:p>
    <w:p>
      <w:pPr>
        <w:spacing w:line="400" w:lineRule="exact"/>
        <w:rPr>
          <w:rFonts w:hint="eastAsia" w:ascii="Times New Roman" w:hAnsi="Times New Roman" w:eastAsia="宋体" w:cs="宋体"/>
          <w:b/>
          <w:bCs w:val="0"/>
          <w:kern w:val="0"/>
          <w:sz w:val="28"/>
          <w:szCs w:val="28"/>
          <w:lang w:val="en-US" w:eastAsia="zh-CN" w:bidi="ar"/>
        </w:rPr>
      </w:pPr>
    </w:p>
    <w:p/>
    <w:sectPr>
      <w:footerReference r:id="rId3" w:type="default"/>
      <w:footerReference r:id="rId4" w:type="even"/>
      <w:pgSz w:w="11906" w:h="16838"/>
      <w:pgMar w:top="1417" w:right="1134" w:bottom="1134" w:left="1417" w:header="851" w:footer="992" w:gutter="0"/>
      <w:cols w:space="72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2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5A3298"/>
    <w:rsid w:val="395A329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